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B54" w:rsidRDefault="00981B54" w:rsidP="00981B54">
      <w:pPr>
        <w:jc w:val="right"/>
      </w:pPr>
      <w:r>
        <w:rPr>
          <w:b/>
          <w:bCs/>
        </w:rPr>
        <w:t>«УТВЕРЖДАЮ</w:t>
      </w:r>
      <w:r>
        <w:t>»</w:t>
      </w:r>
    </w:p>
    <w:p w:rsidR="00981B54" w:rsidRDefault="005873AF" w:rsidP="00981B54">
      <w:pPr>
        <w:jc w:val="right"/>
      </w:pPr>
      <w:r>
        <w:t>Руководитель:    Холуева Н.В.</w:t>
      </w:r>
    </w:p>
    <w:p w:rsidR="00981B54" w:rsidRDefault="005873AF" w:rsidP="00981B54">
      <w:pPr>
        <w:jc w:val="right"/>
      </w:pPr>
      <w:r>
        <w:t>«11»  апреля 2012</w:t>
      </w:r>
      <w:r w:rsidR="00981B54">
        <w:t xml:space="preserve"> г.</w:t>
      </w:r>
    </w:p>
    <w:p w:rsidR="00981B54" w:rsidRDefault="00981B54" w:rsidP="00981B54">
      <w:pPr>
        <w:ind w:firstLine="11482"/>
        <w:rPr>
          <w:b/>
          <w:bCs/>
        </w:rPr>
      </w:pPr>
    </w:p>
    <w:p w:rsidR="00981B54" w:rsidRDefault="00981B54" w:rsidP="00981B54">
      <w:pPr>
        <w:pStyle w:val="1"/>
        <w:jc w:val="center"/>
      </w:pPr>
      <w:r>
        <w:t>Паспорт доступности социальных объектов №__________</w:t>
      </w:r>
    </w:p>
    <w:p w:rsidR="00981B54" w:rsidRDefault="00981B54" w:rsidP="00981B54"/>
    <w:p w:rsidR="00981B54" w:rsidRDefault="005873AF" w:rsidP="005873AF">
      <w:pPr>
        <w:spacing w:after="0" w:line="240" w:lineRule="auto"/>
        <w:jc w:val="center"/>
      </w:pPr>
      <w:r>
        <w:t>муниципальное казённое  общеобразовательное учреждение «Начальная общеобразовательная школа № 13» п. Бобровский</w:t>
      </w:r>
    </w:p>
    <w:p w:rsidR="00981B54" w:rsidRDefault="00981B54" w:rsidP="005873AF">
      <w:pPr>
        <w:spacing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(полное юридическое наименование объекта)</w:t>
      </w:r>
    </w:p>
    <w:p w:rsidR="00981B54" w:rsidRPr="005873AF" w:rsidRDefault="005873AF" w:rsidP="00981B54">
      <w:pPr>
        <w:spacing w:after="0" w:line="240" w:lineRule="auto"/>
      </w:pPr>
      <w:r>
        <w:t>624019 Свердловская область,  Сысертский район,  п.</w:t>
      </w:r>
      <w:r w:rsidRPr="005873AF">
        <w:t xml:space="preserve"> </w:t>
      </w:r>
      <w:r>
        <w:t>Бобровский,  ул.</w:t>
      </w:r>
      <w:r w:rsidR="001852E7">
        <w:t xml:space="preserve"> </w:t>
      </w:r>
      <w:r>
        <w:t xml:space="preserve">Дёмина, д.13                                   тел.(34374) 7-17-70 </w:t>
      </w:r>
      <w:r>
        <w:rPr>
          <w:lang w:val="en-US"/>
        </w:rPr>
        <w:t>bobr</w:t>
      </w:r>
      <w:r w:rsidRPr="005873AF">
        <w:t>_</w:t>
      </w:r>
      <w:r>
        <w:rPr>
          <w:lang w:val="en-US"/>
        </w:rPr>
        <w:t>school</w:t>
      </w:r>
      <w:r w:rsidRPr="005873AF">
        <w:t>13@</w:t>
      </w:r>
      <w:r>
        <w:rPr>
          <w:lang w:val="en-US"/>
        </w:rPr>
        <w:t>mail</w:t>
      </w:r>
      <w:r w:rsidRPr="005873AF">
        <w:t>.</w:t>
      </w:r>
      <w:r>
        <w:rPr>
          <w:lang w:val="en-US"/>
        </w:rPr>
        <w:t>ru</w:t>
      </w:r>
    </w:p>
    <w:p w:rsidR="00981B54" w:rsidRDefault="001852E7" w:rsidP="001852E7">
      <w:pPr>
        <w:tabs>
          <w:tab w:val="left" w:pos="240"/>
          <w:tab w:val="center" w:pos="7568"/>
        </w:tabs>
        <w:spacing w:line="24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                                                                  (</w:t>
      </w:r>
      <w:r w:rsidR="00981B54">
        <w:rPr>
          <w:sz w:val="16"/>
          <w:szCs w:val="16"/>
        </w:rPr>
        <w:t>почтовый адрес, телефон, факс, e-mail)</w:t>
      </w:r>
    </w:p>
    <w:p w:rsidR="00981B54" w:rsidRDefault="00981B54" w:rsidP="00981B54">
      <w:pPr>
        <w:spacing w:after="0" w:line="240" w:lineRule="auto"/>
      </w:pPr>
    </w:p>
    <w:p w:rsidR="00981B54" w:rsidRDefault="00981B54" w:rsidP="00981B54">
      <w:pPr>
        <w:spacing w:line="240" w:lineRule="auto"/>
        <w:jc w:val="center"/>
        <w:rPr>
          <w:sz w:val="16"/>
          <w:szCs w:val="16"/>
        </w:rPr>
      </w:pPr>
    </w:p>
    <w:p w:rsidR="00981B54" w:rsidRDefault="00981B54" w:rsidP="00981B54">
      <w:pPr>
        <w:spacing w:line="240" w:lineRule="auto"/>
      </w:pPr>
      <w:r>
        <w:rPr>
          <w:b/>
          <w:bCs/>
        </w:rPr>
        <w:t>Ведомственная принадлежность объекта</w:t>
      </w:r>
      <w:r w:rsidR="001852E7">
        <w:t>: Управление образования Администрации Сысертского городского округа</w:t>
      </w:r>
    </w:p>
    <w:p w:rsidR="00981B54" w:rsidRDefault="00981B54" w:rsidP="00981B54">
      <w:pPr>
        <w:spacing w:line="240" w:lineRule="auto"/>
      </w:pPr>
      <w:r>
        <w:rPr>
          <w:b/>
          <w:bCs/>
        </w:rPr>
        <w:t>Вид деятельности</w:t>
      </w:r>
      <w:r w:rsidR="005873AF">
        <w:t>: образовательная</w:t>
      </w:r>
    </w:p>
    <w:p w:rsidR="00981B54" w:rsidRDefault="00981B54" w:rsidP="00981B54">
      <w:pPr>
        <w:spacing w:line="240" w:lineRule="auto"/>
      </w:pPr>
      <w:r>
        <w:rPr>
          <w:b/>
          <w:bCs/>
        </w:rPr>
        <w:t>Форма собственности объекта</w:t>
      </w:r>
      <w:r w:rsidR="005873AF">
        <w:t>: муниципальная</w:t>
      </w:r>
    </w:p>
    <w:p w:rsidR="00981B54" w:rsidRDefault="00981B54" w:rsidP="00981B54">
      <w:pPr>
        <w:spacing w:line="240" w:lineRule="auto"/>
      </w:pPr>
      <w:r>
        <w:rPr>
          <w:b/>
          <w:bCs/>
        </w:rPr>
        <w:t>Размещение объекта</w:t>
      </w:r>
      <w:r w:rsidR="001852E7">
        <w:t>: Свердловская область, Сысертский район, п. Бобровский, ул. Демина,13</w:t>
      </w:r>
    </w:p>
    <w:p w:rsidR="00981B54" w:rsidRDefault="005873AF" w:rsidP="00981B54">
      <w:pPr>
        <w:rPr>
          <w:b/>
          <w:bCs/>
        </w:rPr>
      </w:pPr>
      <w:r>
        <w:rPr>
          <w:sz w:val="20"/>
          <w:szCs w:val="20"/>
        </w:rPr>
        <w:t>отдельно стоящее здание  3 этажа</w:t>
      </w:r>
      <w:r w:rsidR="004E50CD">
        <w:rPr>
          <w:sz w:val="20"/>
          <w:szCs w:val="20"/>
        </w:rPr>
        <w:t>;</w:t>
      </w:r>
      <w:r w:rsidR="004E50CD">
        <w:rPr>
          <w:sz w:val="20"/>
          <w:szCs w:val="20"/>
        </w:rPr>
        <w:tab/>
      </w:r>
      <w:r w:rsidR="004E50CD">
        <w:rPr>
          <w:sz w:val="20"/>
          <w:szCs w:val="20"/>
        </w:rPr>
        <w:tab/>
      </w:r>
      <w:r w:rsidR="004E50CD">
        <w:rPr>
          <w:sz w:val="20"/>
          <w:szCs w:val="20"/>
        </w:rPr>
        <w:tab/>
      </w:r>
      <w:r w:rsidR="004E50CD">
        <w:rPr>
          <w:sz w:val="20"/>
          <w:szCs w:val="20"/>
        </w:rPr>
        <w:tab/>
      </w:r>
      <w:r w:rsidR="004E50CD">
        <w:rPr>
          <w:sz w:val="20"/>
          <w:szCs w:val="20"/>
        </w:rPr>
        <w:tab/>
      </w:r>
      <w:r w:rsidR="004E50CD">
        <w:rPr>
          <w:sz w:val="20"/>
          <w:szCs w:val="20"/>
        </w:rPr>
        <w:tab/>
      </w:r>
      <w:r w:rsidR="00981B54">
        <w:rPr>
          <w:sz w:val="20"/>
          <w:szCs w:val="20"/>
        </w:rPr>
        <w:br/>
        <w:t xml:space="preserve">год постройки (капитального ремонта) </w:t>
      </w:r>
      <w:r>
        <w:rPr>
          <w:sz w:val="20"/>
          <w:szCs w:val="20"/>
        </w:rPr>
        <w:t>1957г.</w:t>
      </w:r>
    </w:p>
    <w:p w:rsidR="00981B54" w:rsidRDefault="00981B54" w:rsidP="00981B54">
      <w:pPr>
        <w:spacing w:after="0"/>
        <w:rPr>
          <w:b/>
          <w:bCs/>
        </w:rPr>
      </w:pPr>
      <w:r>
        <w:rPr>
          <w:b/>
          <w:bCs/>
        </w:rPr>
        <w:t xml:space="preserve">Объем предоставляемых услуг </w:t>
      </w:r>
      <w:r w:rsidR="00D83902">
        <w:t xml:space="preserve"> 240 обучающихся</w:t>
      </w:r>
    </w:p>
    <w:p w:rsidR="00981B54" w:rsidRDefault="00981B54" w:rsidP="00981B54">
      <w:pPr>
        <w:spacing w:line="240" w:lineRule="auto"/>
        <w:ind w:left="2832" w:firstLine="708"/>
        <w:rPr>
          <w:sz w:val="16"/>
          <w:szCs w:val="16"/>
        </w:rPr>
      </w:pPr>
    </w:p>
    <w:p w:rsidR="00981B54" w:rsidRDefault="00981B54" w:rsidP="00981B54">
      <w:pPr>
        <w:spacing w:line="240" w:lineRule="auto"/>
      </w:pPr>
    </w:p>
    <w:p w:rsidR="00981B54" w:rsidRDefault="00981B54" w:rsidP="00981B54">
      <w:pPr>
        <w:pStyle w:val="3"/>
        <w:numPr>
          <w:ilvl w:val="0"/>
          <w:numId w:val="1"/>
        </w:numPr>
        <w:jc w:val="center"/>
      </w:pPr>
      <w:bookmarkStart w:id="0" w:name="_Ref308090698"/>
      <w:r>
        <w:lastRenderedPageBreak/>
        <w:t>Наружные входы. Входная группа</w:t>
      </w:r>
      <w:bookmarkEnd w:id="0"/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7058"/>
        <w:gridCol w:w="2473"/>
        <w:gridCol w:w="3881"/>
        <w:gridCol w:w="1633"/>
      </w:tblGrid>
      <w:tr w:rsidR="00981B54" w:rsidTr="00981B54">
        <w:trPr>
          <w:cantSplit/>
          <w:trHeight w:val="20"/>
          <w:tblHeader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Оцениваемый элемент. Параметры оценки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Значение оцениваемого параметра по фактическим измерениям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Допустимое значение оцениваемого параметра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Важность для категории МГН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 w:rsidP="004E50CD">
            <w:pPr>
              <w:pStyle w:val="a6"/>
              <w:rPr>
                <w:b/>
              </w:rPr>
            </w:pPr>
            <w:r>
              <w:rPr>
                <w:szCs w:val="16"/>
              </w:rPr>
              <w:t>Крыльцо или входная площадка</w:t>
            </w:r>
            <w:r w:rsidR="00D83902">
              <w:rPr>
                <w:szCs w:val="16"/>
              </w:rPr>
              <w:t xml:space="preserve">                                                                                                       </w:t>
            </w:r>
            <w:r w:rsidR="003665F5">
              <w:rPr>
                <w:szCs w:val="16"/>
              </w:rPr>
              <w:t xml:space="preserve"> 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Высота площадки,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60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---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---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Поручни (ограждение)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да, если высота площадки более 45 см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К, 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Нескользкое при намокании покрытие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Да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О, С, Г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Поручни непрерывные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Поручни непрерывные. Горизонтальные завершения поручней вверху и внизу, с не травмирующим окончанием,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Cs/>
              </w:rPr>
              <w:t>Лестница наружного входа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Ширина марша,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140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135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Высота ступени,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17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более 15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Глубина проступи,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31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Контрастная окраска первой и последней ступеней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Дополнительные разделительные поручни при ширине лестницы 2,5 м и более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Нескользкое при намокании покрытие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Да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С, Г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Cs/>
              </w:rPr>
              <w:t>Поручни ограждения лестницы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Поручни с двух сторон непрерывные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Поручни с двух сторон непрерывные. Горизонтальные завершения поручня вверху и внизу с не травмирующим окончанием,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981B54">
            <w:pPr>
              <w:pStyle w:val="a6"/>
              <w:rPr>
                <w:b/>
                <w:i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Cs/>
              </w:rPr>
              <w:t>Пандус наружного входа</w:t>
            </w:r>
            <w:r w:rsidR="00D83902">
              <w:rPr>
                <w:bCs/>
              </w:rPr>
              <w:t xml:space="preserve">                                                                                                                      нет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Ширина марша при одностороннем движении,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Уклон, %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981B54">
            <w:pPr>
              <w:pStyle w:val="a6"/>
              <w:rPr>
                <w:b/>
                <w:i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более 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Разворотные площадки: внизу. Ширина,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Разворотные площадки: внизу. Глубина,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Разворотные площадки: промежуточная с поворотом направления движения. Ширина,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D83902">
            <w:pPr>
              <w:pStyle w:val="a6"/>
            </w:pPr>
            <w:r>
              <w:t>135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Разворотные площадки: промежуточная с поворотом направления движения. Глубина,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2</w:t>
            </w:r>
            <w:r w:rsidR="00D83902">
              <w:t>75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Рельефная полоса перед пандусом. Ширина,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60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lastRenderedPageBreak/>
              <w:t>Нескользкое при намокании покрытие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да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О, С, Г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Поручни непрерывные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Поручни непрерывные. Горизонтальные завершения поручней вверху и внизу, с не травмирующим окончанием,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rPr>
                <w:bCs/>
              </w:rPr>
              <w:t>Платформа подъемная для инвалидов</w:t>
            </w:r>
            <w:r>
              <w:t xml:space="preserve"> (при отсутствии пандуса)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Разворотные площадки. Длина,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Разворотные площадки. Ширина,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 w:rsidP="004E50CD">
            <w:pPr>
              <w:pStyle w:val="a6"/>
              <w:rPr>
                <w:b/>
              </w:rPr>
            </w:pPr>
            <w:r>
              <w:t>Тамбур</w:t>
            </w:r>
            <w:r w:rsidR="003665F5">
              <w:t xml:space="preserve">                                                                                                                                                 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Высота порогов,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2</w:t>
            </w:r>
            <w:r w:rsidR="004E50CD">
              <w:t>,</w:t>
            </w:r>
            <w:r>
              <w:t>5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более 2,5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Cs/>
              </w:rPr>
              <w:t>Двери наружные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Ширина дверного проема в свету,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70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90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Рифленая и/или контрастно окрашенная поверхность на участках пола перед входом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С</w:t>
            </w:r>
          </w:p>
        </w:tc>
      </w:tr>
    </w:tbl>
    <w:p w:rsidR="00981B54" w:rsidRDefault="00981B54" w:rsidP="00981B54">
      <w:pPr>
        <w:pStyle w:val="2"/>
      </w:pPr>
      <w:bookmarkStart w:id="1" w:name="_Ref308090703"/>
      <w:r>
        <w:t>Пути движения в учреждении</w:t>
      </w:r>
      <w:bookmarkEnd w:id="1"/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7060"/>
        <w:gridCol w:w="2472"/>
        <w:gridCol w:w="3880"/>
        <w:gridCol w:w="1633"/>
      </w:tblGrid>
      <w:tr w:rsidR="00981B54" w:rsidTr="00981B54">
        <w:trPr>
          <w:cantSplit/>
          <w:trHeight w:val="20"/>
          <w:tblHeader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Оцениваемый элемент. Параметры оценки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Значение оцениваемого параметра по фактическим измерениям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Допустимое значение оцениваемого параметра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Важность для категории МГН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Cs/>
              </w:rPr>
              <w:t>Лестница, поручни и ограждения (при перепаде уровней пола в помещении 45 см и более</w:t>
            </w:r>
            <w:r>
              <w:t>)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Ширина марша,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140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135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С, Г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Высота ступени,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17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более 15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С, Г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Глубина проступи,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31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С, Г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Контрастная окраска первой и последней ступеней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Дополнительные разделительные поручни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да, если ширина марша более 250 см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Поручни с двух сторон непрерывные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  <w:szCs w:val="16"/>
              </w:rPr>
              <w:t>Поручни с двух сторон непрерывные</w:t>
            </w:r>
            <w:r>
              <w:rPr>
                <w:b/>
                <w:i/>
              </w:rPr>
              <w:t xml:space="preserve">. </w:t>
            </w:r>
            <w:r>
              <w:rPr>
                <w:b/>
                <w:i/>
                <w:szCs w:val="16"/>
              </w:rPr>
              <w:t>Горизонтальные завершения поручня</w:t>
            </w:r>
            <w:r>
              <w:rPr>
                <w:b/>
                <w:i/>
              </w:rPr>
              <w:t xml:space="preserve"> вверху и внизу с не травмирующим окончанием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Cs/>
              </w:rPr>
              <w:t>Пандус, поручни и ограждения (при перепаде уровней пола в помещении 45 см и более</w:t>
            </w:r>
            <w:r>
              <w:t>)</w:t>
            </w:r>
            <w:r w:rsidR="003665F5">
              <w:t xml:space="preserve">          нет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Уклон, %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981B54">
            <w:pPr>
              <w:pStyle w:val="a6"/>
              <w:rPr>
                <w:b/>
                <w:i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более 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Разворотные площадки. Внизу, ширина,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Разворотные площадки. Внизу, глубина,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Рельефная полоса перед пандусом, ширина,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60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Нескользкое при намокании покрытие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О, С, Г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Поручни непрерывные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Поручни непрерывные. Горизонтальные завершения поручней вверху и внизу, с не травмирующим окончанием,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Cs/>
              </w:rPr>
              <w:t>Коридоры /холлы/ галереи и т.п.</w:t>
            </w:r>
            <w:r w:rsidR="003665F5">
              <w:rPr>
                <w:bCs/>
              </w:rPr>
              <w:t xml:space="preserve">                                                                                                         нет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Ширина пути движения, с оборудованием и мебелью,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120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Глубина зоны перед дверью при открывании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Рифленая контрастно окрашенная поверхность на участках пола перед поворотом и перед дверями, ширина,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60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szCs w:val="16"/>
              </w:rPr>
            </w:pPr>
            <w:r>
              <w:rPr>
                <w:bCs/>
              </w:rPr>
              <w:t>Двери внутренние (кроме технических помещений)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Ширина дверного проема в свету,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70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90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Рифленая и/или контрастно окрашенная поверхность на участках пола перед входом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szCs w:val="16"/>
              </w:rPr>
            </w:pPr>
            <w:r>
              <w:rPr>
                <w:bCs/>
              </w:rPr>
              <w:t>Лестница междуэтажная (в зону оказания услуги)</w:t>
            </w:r>
            <w:r>
              <w:rPr>
                <w:rStyle w:val="a7"/>
              </w:rPr>
              <w:footnoteReference w:id="2"/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Высота ступени,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17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более 15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Глубина проступи,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31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Контрастная окраска верхней и нижней ступеней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szCs w:val="16"/>
              </w:rPr>
            </w:pPr>
            <w:r>
              <w:rPr>
                <w:bCs/>
              </w:rPr>
              <w:t>Лифт пассажирский к зоне оказания услуги</w:t>
            </w:r>
            <w:r w:rsidR="003665F5">
              <w:rPr>
                <w:bCs/>
              </w:rPr>
              <w:t xml:space="preserve">                                                                                       нет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Кабина. Ширина дверного проема в свету,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80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Кабина. Рельефные указатели на панели управления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Кабина. Высота расположения панели управления,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90–110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lastRenderedPageBreak/>
              <w:t>Номер этажа напротив лифта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О, С, Г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Рельефный указатель номера этажа на кнопке вызова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szCs w:val="16"/>
              </w:rPr>
            </w:pPr>
            <w:r>
              <w:rPr>
                <w:bCs/>
              </w:rPr>
              <w:t>Пандусы</w:t>
            </w:r>
            <w:r>
              <w:t xml:space="preserve"> междуэтажный, переносной (при отсутствии лифта и количестве этажей более 1)</w:t>
            </w:r>
            <w:r w:rsidR="003665F5">
              <w:t xml:space="preserve">     нет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rPr>
                <w:bCs/>
              </w:rPr>
              <w:t>Пандус междуэтажный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bCs/>
                <w:i/>
              </w:rPr>
              <w:t>Пандус междуэтажный</w:t>
            </w:r>
            <w:r>
              <w:rPr>
                <w:b/>
                <w:i/>
              </w:rPr>
              <w:t>. Ширина марша,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100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rPr>
                <w:bCs/>
              </w:rPr>
              <w:t>Пандус переносной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да, если отсутствует пандус междуэтажный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szCs w:val="16"/>
              </w:rPr>
            </w:pPr>
            <w:r>
              <w:rPr>
                <w:bCs/>
              </w:rPr>
              <w:t>Платформа (подъемник) для инвалидов</w:t>
            </w:r>
            <w:r>
              <w:t xml:space="preserve"> (при отсутствии лифта и пандуса в здании этажностью более 1 этажа)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Платформа (подъемник) для инвалидов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rPr>
                <w:rFonts w:ascii="FreeSetC" w:hAnsi="FreeSetC" w:cs="FreeSetC"/>
              </w:rPr>
              <w:t>К, 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Габариты разворотной площадки, ширина,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135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Габариты разворотной площадки, глубина,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</w:pPr>
            <w:r>
              <w:t>275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</w:tbl>
    <w:p w:rsidR="00981B54" w:rsidRDefault="00981B54" w:rsidP="00981B54">
      <w:pPr>
        <w:pStyle w:val="2"/>
      </w:pPr>
      <w:bookmarkStart w:id="2" w:name="_Ref308090708"/>
      <w:r>
        <w:t>Зона оказания услуг</w:t>
      </w:r>
      <w:bookmarkEnd w:id="2"/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7059"/>
        <w:gridCol w:w="2472"/>
        <w:gridCol w:w="3880"/>
        <w:gridCol w:w="1634"/>
      </w:tblGrid>
      <w:tr w:rsidR="00981B54" w:rsidTr="00981B54">
        <w:trPr>
          <w:cantSplit/>
          <w:trHeight w:val="20"/>
          <w:tblHeader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Оцениваемый элемент. Параметры оценки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Значение оцениваемого параметра по фактическим измерениям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Допустимое значение оцениваемого параметра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Важность для категории МГН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Cs/>
              </w:rPr>
              <w:t>Помещения различного функционального назначения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Ширина проема двери в свету,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70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90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 w:rsidP="003665F5">
            <w:pPr>
              <w:pStyle w:val="a6"/>
              <w:tabs>
                <w:tab w:val="center" w:pos="7414"/>
              </w:tabs>
              <w:rPr>
                <w:b/>
              </w:rPr>
            </w:pPr>
            <w:r>
              <w:rPr>
                <w:bCs/>
              </w:rPr>
              <w:t>Обслуживание через окно/прилавок</w:t>
            </w:r>
            <w:r>
              <w:rPr>
                <w:rStyle w:val="a7"/>
              </w:rPr>
              <w:footnoteReference w:id="3"/>
            </w:r>
            <w:r w:rsidR="003665F5">
              <w:rPr>
                <w:bCs/>
              </w:rPr>
              <w:tab/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Высота рабочей поверхности,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0E0ED3">
            <w:pPr>
              <w:pStyle w:val="a6"/>
            </w:pPr>
            <w:r>
              <w:t>75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rFonts w:ascii="FreeSetC" w:hAnsi="FreeSetC" w:cs="FreeSetC"/>
              </w:rPr>
            </w:pPr>
            <w:r>
              <w:rPr>
                <w:rFonts w:ascii="FreeSetC" w:hAnsi="FreeSetC" w:cs="FreeSetC"/>
              </w:rPr>
              <w:t>80-110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rFonts w:ascii="FreeSetC" w:hAnsi="FreeSetC" w:cs="FreeSetC"/>
              </w:rPr>
            </w:pPr>
            <w:r>
              <w:rPr>
                <w:rFonts w:ascii="FreeSetC" w:hAnsi="FreeSetC" w:cs="FreeSetC"/>
              </w:rPr>
              <w:t>Габариты зоны обслуживания, ширина,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0E0ED3">
            <w:pPr>
              <w:pStyle w:val="a6"/>
            </w:pPr>
            <w:r>
              <w:t>120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rFonts w:ascii="Calibri" w:hAnsi="Calibri"/>
                <w:lang w:val="en-US"/>
              </w:rPr>
            </w:pPr>
            <w:r>
              <w:t>не менее 90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Cs/>
              </w:rPr>
              <w:t>Обслуживание в кабинете</w:t>
            </w:r>
            <w:r>
              <w:rPr>
                <w:vertAlign w:val="superscript"/>
              </w:rPr>
              <w:t>2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Ширина проема двери в свету,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70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90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 w:rsidP="003665F5">
            <w:pPr>
              <w:pStyle w:val="a6"/>
              <w:tabs>
                <w:tab w:val="center" w:pos="7414"/>
              </w:tabs>
              <w:rPr>
                <w:b/>
              </w:rPr>
            </w:pPr>
            <w:r>
              <w:rPr>
                <w:bCs/>
              </w:rPr>
              <w:t>Обслуживание с перемещением по маршруту</w:t>
            </w:r>
            <w:r>
              <w:rPr>
                <w:vertAlign w:val="superscript"/>
              </w:rPr>
              <w:t>2</w:t>
            </w:r>
            <w:r w:rsidR="003665F5">
              <w:rPr>
                <w:vertAlign w:val="superscript"/>
              </w:rPr>
              <w:tab/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Ширина полосы движения,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0E0ED3">
            <w:pPr>
              <w:pStyle w:val="a6"/>
            </w:pPr>
            <w:r>
              <w:t>120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 w:rsidP="003665F5">
            <w:pPr>
              <w:pStyle w:val="a6"/>
              <w:tabs>
                <w:tab w:val="center" w:pos="7414"/>
              </w:tabs>
              <w:rPr>
                <w:b/>
              </w:rPr>
            </w:pPr>
            <w:r>
              <w:rPr>
                <w:bCs/>
              </w:rPr>
              <w:t>Кабина индивидуального обслуживания</w:t>
            </w:r>
            <w:r>
              <w:rPr>
                <w:rStyle w:val="a7"/>
              </w:rPr>
              <w:footnoteReference w:id="4"/>
            </w:r>
            <w:r w:rsidR="003665F5">
              <w:rPr>
                <w:bCs/>
              </w:rPr>
              <w:tab/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Габариты кабины, ширина,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0E0ED3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120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160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Габариты кабины, глубина,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0E0ED3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140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180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Место для сидения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0E0ED3">
            <w:pPr>
              <w:pStyle w:val="a6"/>
            </w:pPr>
            <w:r>
              <w:t>да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</w:t>
            </w:r>
          </w:p>
        </w:tc>
      </w:tr>
    </w:tbl>
    <w:p w:rsidR="00981B54" w:rsidRDefault="00981B54" w:rsidP="00981B54">
      <w:pPr>
        <w:pStyle w:val="2"/>
      </w:pPr>
      <w:bookmarkStart w:id="3" w:name="_Ref308090715"/>
      <w:r>
        <w:t>Санитарно-бытовые помещения</w:t>
      </w:r>
      <w:bookmarkEnd w:id="3"/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7059"/>
        <w:gridCol w:w="2472"/>
        <w:gridCol w:w="3880"/>
        <w:gridCol w:w="1634"/>
      </w:tblGrid>
      <w:tr w:rsidR="00981B54" w:rsidTr="00981B54">
        <w:trPr>
          <w:cantSplit/>
          <w:trHeight w:val="20"/>
          <w:tblHeader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Оцениваемый элемент. Параметры оценки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Значение оцениваемого параметра по фактическим измерениям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Допустимое значение оцениваемого параметра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Важность для категории МГН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t>Санузел</w:t>
            </w:r>
            <w:r>
              <w:rPr>
                <w:rStyle w:val="a7"/>
              </w:rPr>
              <w:footnoteReference w:id="5"/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  <w:szCs w:val="16"/>
              </w:rPr>
              <w:t>Зона для маневрирования кресла-коляски,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zCs w:val="16"/>
              </w:rPr>
              <w:t>ширина</w:t>
            </w:r>
            <w:r>
              <w:rPr>
                <w:b/>
                <w:i/>
              </w:rPr>
              <w:t>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150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  <w:szCs w:val="16"/>
              </w:rPr>
              <w:t>Зона для маневрирования кресла-коляски,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zCs w:val="16"/>
              </w:rPr>
              <w:t>глубина</w:t>
            </w:r>
            <w:r>
              <w:rPr>
                <w:b/>
                <w:i/>
              </w:rPr>
              <w:t>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150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  <w:szCs w:val="16"/>
              </w:rPr>
            </w:pPr>
            <w:r>
              <w:rPr>
                <w:b/>
                <w:i/>
                <w:szCs w:val="16"/>
              </w:rPr>
              <w:t>Ширина дверного проема входа в санузел и в кабину в свету,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  <w:szCs w:val="16"/>
              </w:rPr>
              <w:t>не менее 90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Габариты кабины, глубина,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180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981B54">
            <w:pPr>
              <w:pStyle w:val="a6"/>
              <w:rPr>
                <w:b/>
                <w:i/>
              </w:rPr>
            </w:pP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Габариты кабины, ширина,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165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Опорные поручни у унитаза, в том числе откидные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да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Тактильная направляющая полоса к писсуару, унитазу, ощущаемая ногой или тростью (для мужского туалета). Ширина,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С</w:t>
            </w:r>
          </w:p>
        </w:tc>
      </w:tr>
    </w:tbl>
    <w:p w:rsidR="00981B54" w:rsidRDefault="00981B54" w:rsidP="00981B54">
      <w:pPr>
        <w:pStyle w:val="2"/>
      </w:pPr>
      <w:bookmarkStart w:id="4" w:name="_Ref308090719"/>
      <w:r>
        <w:t>Средства информации и телекоммуникации</w:t>
      </w:r>
      <w:bookmarkEnd w:id="4"/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7059"/>
        <w:gridCol w:w="2472"/>
        <w:gridCol w:w="3880"/>
        <w:gridCol w:w="1634"/>
      </w:tblGrid>
      <w:tr w:rsidR="00981B54" w:rsidTr="00981B54">
        <w:trPr>
          <w:cantSplit/>
          <w:trHeight w:val="20"/>
          <w:tblHeader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Оцениваемый элемент. Параметры оценки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Значение оцениваемого параметра по фактическим измерениям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Допустимое значение оцениваемого параметра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Важность для категории МГН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szCs w:val="16"/>
              </w:rPr>
              <w:t>Тактильные средства информации о</w:t>
            </w:r>
            <w:r>
              <w:t xml:space="preserve"> </w:t>
            </w:r>
            <w:r>
              <w:rPr>
                <w:szCs w:val="16"/>
              </w:rPr>
              <w:t>предоставлении услуги</w:t>
            </w:r>
            <w:r w:rsidR="003665F5">
              <w:rPr>
                <w:szCs w:val="16"/>
              </w:rPr>
              <w:t xml:space="preserve">                                                            нет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t>М</w:t>
            </w:r>
            <w:r>
              <w:rPr>
                <w:szCs w:val="16"/>
              </w:rPr>
              <w:t>аркировка кабинетов приема со стороны</w:t>
            </w:r>
            <w:r>
              <w:t xml:space="preserve"> </w:t>
            </w:r>
            <w:r>
              <w:rPr>
                <w:szCs w:val="16"/>
              </w:rPr>
              <w:t>ручки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да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  <w:szCs w:val="16"/>
              </w:rPr>
            </w:pPr>
            <w:r>
              <w:rPr>
                <w:b/>
                <w:i/>
              </w:rPr>
              <w:t>М</w:t>
            </w:r>
            <w:r>
              <w:rPr>
                <w:b/>
                <w:i/>
                <w:szCs w:val="16"/>
              </w:rPr>
              <w:t>аркировка на кнопках управления лифта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b/>
                <w:i/>
                <w:szCs w:val="16"/>
              </w:rPr>
            </w:pPr>
            <w:r>
              <w:rPr>
                <w:b/>
                <w:i/>
                <w:szCs w:val="16"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  <w:szCs w:val="16"/>
              </w:rPr>
            </w:pPr>
            <w:r>
              <w:rPr>
                <w:b/>
                <w:i/>
                <w:szCs w:val="16"/>
              </w:rPr>
              <w:t>да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  <w:szCs w:val="16"/>
              </w:rPr>
            </w:pPr>
            <w:r>
              <w:rPr>
                <w:b/>
                <w:i/>
                <w:szCs w:val="16"/>
              </w:rP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t>М</w:t>
            </w:r>
            <w:r>
              <w:rPr>
                <w:szCs w:val="16"/>
              </w:rPr>
              <w:t>аркировка на поручнях лестниц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3665F5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да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t>С</w:t>
            </w:r>
          </w:p>
        </w:tc>
      </w:tr>
    </w:tbl>
    <w:p w:rsidR="00981B54" w:rsidRDefault="00981B54" w:rsidP="00981B54">
      <w:pPr>
        <w:pStyle w:val="2"/>
      </w:pPr>
      <w:bookmarkStart w:id="5" w:name="_Ref308090722"/>
      <w:r>
        <w:lastRenderedPageBreak/>
        <w:t>Территория учреждения</w:t>
      </w:r>
      <w:bookmarkEnd w:id="5"/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7055"/>
        <w:gridCol w:w="2472"/>
        <w:gridCol w:w="3880"/>
        <w:gridCol w:w="1638"/>
      </w:tblGrid>
      <w:tr w:rsidR="00981B54" w:rsidTr="00981B54">
        <w:trPr>
          <w:cantSplit/>
          <w:trHeight w:val="20"/>
          <w:tblHeader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Оцениваемый элемент. Параметры оценки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Значение оцениваемого параметра по фактическим измерениям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Допустимое значение оцениваемого параметра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Важность для категории МГН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t>Зона обслуживания. Вход на территорию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Ширина прохода, калитки, проема в ограждении,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4E50CD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не менее 90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t>Открытые автостоянки</w:t>
            </w:r>
            <w:r w:rsidR="004E50CD">
              <w:t xml:space="preserve">                                                                                                                         нет 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rPr>
                <w:bCs/>
              </w:rPr>
              <w:t>Автостоянка для посетителей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4E50CD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Доля машиномест для инвалидов, %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4E50CD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10% от общего числа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Cs/>
              </w:rPr>
              <w:t>Путь к главному (специализированному) входу в здание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Указатели направления движения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4E50CD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О, Г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t>Открытая лестница</w:t>
            </w:r>
            <w:r w:rsidR="004E50CD">
              <w:t xml:space="preserve">                                                                                                                              нет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Ширина марша,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4E50CD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135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Поручни. Горизонтальные завершения внизу и вверху, с не травмирующим окончанием,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4E50CD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не менее 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К, О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Дополнительные разделительные поручни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4E50CD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да, если ширина марша более 250 см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О, 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Контрастная окраска первой и последней ступени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4E50CD">
            <w:pPr>
              <w:pStyle w:val="a6"/>
              <w:rPr>
                <w:b/>
                <w:i/>
                <w:szCs w:val="16"/>
              </w:rPr>
            </w:pPr>
            <w:r>
              <w:rPr>
                <w:b/>
                <w:i/>
                <w:szCs w:val="16"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  <w:szCs w:val="16"/>
              </w:rPr>
            </w:pPr>
            <w:r>
              <w:rPr>
                <w:b/>
                <w:i/>
                <w:szCs w:val="16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1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t>Пандус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rPr>
                <w:rFonts w:ascii="FreeSetC" w:hAnsi="FreeSetC" w:cs="FreeSetC"/>
                <w:szCs w:val="16"/>
              </w:rPr>
              <w:t>Ширина марша при одностороннем движении</w:t>
            </w:r>
            <w:r>
              <w:t>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4E50CD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rPr>
                <w:rFonts w:ascii="FreeSetC" w:hAnsi="FreeSetC" w:cs="FreeSetC"/>
                <w:szCs w:val="16"/>
              </w:rPr>
              <w:t>не менее 100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rPr>
                <w:rFonts w:ascii="FreeSetC" w:hAnsi="FreeSetC" w:cs="FreeSetC"/>
                <w:szCs w:val="16"/>
              </w:rPr>
              <w:t>Уклон</w:t>
            </w:r>
            <w:r>
              <w:t>, %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4E50CD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rPr>
                <w:rFonts w:ascii="FreeSetC" w:hAnsi="FreeSetC" w:cs="FreeSetC"/>
                <w:szCs w:val="16"/>
              </w:rPr>
              <w:t>не более 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К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rPr>
                <w:rFonts w:ascii="FreeSetC" w:hAnsi="FreeSetC" w:cs="FreeSetC"/>
                <w:szCs w:val="16"/>
              </w:rPr>
              <w:t>Рельефная полоса перед пандусом, ширина</w:t>
            </w:r>
            <w:r>
              <w:t>, см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4E50CD">
            <w:pPr>
              <w:pStyle w:val="a6"/>
            </w:pPr>
            <w: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rPr>
                <w:rFonts w:ascii="FreeSetC" w:hAnsi="FreeSetC" w:cs="FreeSetC"/>
                <w:szCs w:val="16"/>
              </w:rPr>
              <w:t>не менее 60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</w:pPr>
            <w:r>
              <w:t>С</w:t>
            </w:r>
          </w:p>
        </w:tc>
      </w:tr>
      <w:tr w:rsidR="00981B54" w:rsidTr="00981B54">
        <w:trPr>
          <w:cantSplit/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autoSpaceDE w:val="0"/>
              <w:autoSpaceDN w:val="0"/>
              <w:adjustRightInd w:val="0"/>
              <w:spacing w:after="0"/>
              <w:rPr>
                <w:rFonts w:ascii="FreeSetC" w:hAnsi="FreeSetC" w:cs="FreeSetC"/>
                <w:sz w:val="16"/>
                <w:szCs w:val="16"/>
              </w:rPr>
            </w:pPr>
            <w:r>
              <w:rPr>
                <w:rFonts w:ascii="FreeSetC" w:hAnsi="FreeSetC" w:cs="FreeSetC"/>
                <w:sz w:val="16"/>
                <w:szCs w:val="16"/>
              </w:rPr>
              <w:t>Нескользкое при намокании покрытие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4" w:rsidRDefault="004E50CD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нет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autoSpaceDE w:val="0"/>
              <w:autoSpaceDN w:val="0"/>
              <w:adjustRightInd w:val="0"/>
              <w:spacing w:after="0"/>
              <w:rPr>
                <w:rFonts w:ascii="FreeSetC" w:hAnsi="FreeSetC" w:cs="FreeSetC"/>
                <w:sz w:val="16"/>
                <w:szCs w:val="16"/>
              </w:rPr>
            </w:pPr>
            <w:r>
              <w:rPr>
                <w:rFonts w:ascii="FreeSetC" w:hAnsi="FreeSetC" w:cs="FreeSetC"/>
                <w:sz w:val="16"/>
                <w:szCs w:val="16"/>
              </w:rPr>
              <w:t>К, О, С, Г</w:t>
            </w:r>
          </w:p>
        </w:tc>
      </w:tr>
    </w:tbl>
    <w:p w:rsidR="00981B54" w:rsidRDefault="00981B54" w:rsidP="00981B54"/>
    <w:p w:rsidR="00981B54" w:rsidRDefault="00981B54" w:rsidP="00981B54">
      <w:pPr>
        <w:spacing w:after="0"/>
        <w:sectPr w:rsidR="00981B54">
          <w:pgSz w:w="16838" w:h="11906" w:orient="landscape"/>
          <w:pgMar w:top="1134" w:right="851" w:bottom="851" w:left="851" w:header="709" w:footer="709" w:gutter="0"/>
          <w:cols w:space="720"/>
        </w:sectPr>
      </w:pPr>
    </w:p>
    <w:p w:rsidR="00981B54" w:rsidRDefault="00981B54" w:rsidP="00981B54">
      <w:pPr>
        <w:pStyle w:val="2"/>
      </w:pPr>
      <w:bookmarkStart w:id="6" w:name="_Ref308090725"/>
      <w:r>
        <w:lastRenderedPageBreak/>
        <w:t>Выводы о доступности</w:t>
      </w:r>
      <w:bookmarkEnd w:id="6"/>
      <w:r>
        <w:t xml:space="preserve"> учреждения</w:t>
      </w:r>
    </w:p>
    <w:p w:rsidR="00981B54" w:rsidRDefault="00981B54" w:rsidP="00981B54">
      <w:pPr>
        <w:rPr>
          <w:b/>
          <w:bCs/>
          <w:lang w:eastAsia="ru-RU"/>
        </w:rPr>
      </w:pPr>
    </w:p>
    <w:p w:rsidR="00981B54" w:rsidRDefault="00981B54" w:rsidP="00981B54">
      <w:pPr>
        <w:rPr>
          <w:b/>
          <w:bCs/>
          <w:lang w:eastAsia="ru-RU"/>
        </w:rPr>
      </w:pPr>
      <w:r>
        <w:rPr>
          <w:b/>
          <w:bCs/>
          <w:lang w:eastAsia="ru-RU"/>
        </w:rPr>
        <w:t>Доступность элементов учреждения для различных категорий инвалидов:</w:t>
      </w: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819"/>
        <w:gridCol w:w="7581"/>
        <w:gridCol w:w="1485"/>
        <w:gridCol w:w="1486"/>
        <w:gridCol w:w="1485"/>
        <w:gridCol w:w="1486"/>
      </w:tblGrid>
      <w:tr w:rsidR="00981B54" w:rsidTr="001852E7">
        <w:trPr>
          <w:cantSplit/>
          <w:trHeight w:val="262"/>
          <w:tblHeader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7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Наименование элементов</w:t>
            </w: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Фактическая доступность для инвалидов</w:t>
            </w:r>
          </w:p>
        </w:tc>
      </w:tr>
      <w:tr w:rsidR="00981B54" w:rsidTr="001852E7">
        <w:trPr>
          <w:cantSplit/>
          <w:trHeight w:val="262"/>
          <w:tblHeader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spacing w:after="0" w:line="240" w:lineRule="auto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7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spacing w:after="0" w:line="240" w:lineRule="auto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1852E7" w:rsidTr="001852E7">
        <w:trPr>
          <w:cantSplit/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1852E7">
            <w:pPr>
              <w:pStyle w:val="a6"/>
            </w:pPr>
            <w:r>
              <w:t>1.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F77DAA">
            <w:pPr>
              <w:pStyle w:val="a6"/>
            </w:pPr>
            <w:fldSimple w:instr=" REF _Ref308090698 \h  \* MERGEFORMAT ">
              <w:r w:rsidR="009500B5">
                <w:t>Наружные входы. Входная группа</w:t>
              </w:r>
            </w:fldSimple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</w:tr>
      <w:tr w:rsidR="001852E7" w:rsidTr="001852E7">
        <w:trPr>
          <w:cantSplit/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1852E7">
            <w:pPr>
              <w:pStyle w:val="a6"/>
            </w:pPr>
            <w:r>
              <w:t>2.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F77DAA">
            <w:pPr>
              <w:pStyle w:val="a6"/>
            </w:pPr>
            <w:fldSimple w:instr=" REF _Ref308090703 \h  \* MERGEFORMAT ">
              <w:r w:rsidR="009500B5">
                <w:t>Пути движения в учреждении</w:t>
              </w:r>
            </w:fldSimple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</w:tr>
      <w:tr w:rsidR="001852E7" w:rsidTr="001852E7">
        <w:trPr>
          <w:cantSplit/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1852E7">
            <w:pPr>
              <w:pStyle w:val="a6"/>
            </w:pPr>
            <w:r>
              <w:t>3.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F77DAA">
            <w:pPr>
              <w:pStyle w:val="a6"/>
            </w:pPr>
            <w:fldSimple w:instr=" REF _Ref308090708 \h  \* MERGEFORMAT ">
              <w:r w:rsidR="009500B5">
                <w:t>Зона оказания услуг</w:t>
              </w:r>
            </w:fldSimple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</w:tr>
      <w:tr w:rsidR="001852E7" w:rsidTr="001852E7">
        <w:trPr>
          <w:cantSplit/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1852E7">
            <w:pPr>
              <w:pStyle w:val="a6"/>
            </w:pPr>
            <w:r>
              <w:t>4.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F77DAA">
            <w:pPr>
              <w:pStyle w:val="a6"/>
              <w:tabs>
                <w:tab w:val="left" w:pos="1833"/>
              </w:tabs>
            </w:pPr>
            <w:fldSimple w:instr=" REF _Ref308090715 \h  \* MERGEFORMAT ">
              <w:r w:rsidR="009500B5">
                <w:t>Санитарно-бытовые помещения</w:t>
              </w:r>
            </w:fldSimple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</w:tr>
      <w:tr w:rsidR="001852E7" w:rsidTr="001852E7">
        <w:trPr>
          <w:cantSplit/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1852E7">
            <w:pPr>
              <w:pStyle w:val="a6"/>
            </w:pPr>
            <w:r>
              <w:t>5.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F77DAA">
            <w:pPr>
              <w:pStyle w:val="a6"/>
            </w:pPr>
            <w:fldSimple w:instr=" REF _Ref308090719 \h  \* MERGEFORMAT ">
              <w:r w:rsidR="009500B5">
                <w:t>Средства информации и телекоммуникации</w:t>
              </w:r>
            </w:fldSimple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</w:tr>
      <w:tr w:rsidR="001852E7" w:rsidTr="001852E7">
        <w:trPr>
          <w:cantSplit/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1852E7">
            <w:pPr>
              <w:pStyle w:val="a6"/>
            </w:pPr>
            <w:r>
              <w:t>6.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F77DAA">
            <w:pPr>
              <w:pStyle w:val="a6"/>
            </w:pPr>
            <w:fldSimple w:instr=" REF _Ref308090722 \h  \* MERGEFORMAT ">
              <w:r w:rsidR="009500B5">
                <w:t>Территория учреждения</w:t>
              </w:r>
            </w:fldSimple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</w:tr>
      <w:tr w:rsidR="001852E7" w:rsidTr="001852E7">
        <w:trPr>
          <w:cantSplit/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1852E7">
            <w:pPr>
              <w:pStyle w:val="a6"/>
            </w:pPr>
            <w:r>
              <w:t>7.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F77DAA">
            <w:pPr>
              <w:pStyle w:val="a6"/>
            </w:pPr>
            <w:fldSimple w:instr=" REF _Ref308090725 \h  \* MERGEFORMAT ">
              <w:r w:rsidR="009500B5">
                <w:t>Выводы о доступности</w:t>
              </w:r>
            </w:fldSimple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>
            <w:pPr>
              <w:pStyle w:val="a6"/>
            </w:pPr>
            <w:r>
              <w:t>Не доступно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 доступно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 доступно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 доступно</w:t>
            </w:r>
          </w:p>
        </w:tc>
      </w:tr>
    </w:tbl>
    <w:p w:rsidR="00981B54" w:rsidRDefault="00981B54" w:rsidP="00981B54">
      <w:pPr>
        <w:rPr>
          <w:b/>
          <w:bCs/>
          <w:lang w:eastAsia="ru-RU"/>
        </w:rPr>
      </w:pPr>
    </w:p>
    <w:p w:rsidR="00981B54" w:rsidRDefault="00981B54" w:rsidP="00981B54">
      <w:pPr>
        <w:rPr>
          <w:lang w:eastAsia="ru-RU"/>
        </w:rPr>
      </w:pPr>
      <w:r>
        <w:rPr>
          <w:b/>
          <w:bCs/>
          <w:lang w:eastAsia="ru-RU"/>
        </w:rPr>
        <w:t>Заключение о доступности учреждения для инвалидов:</w:t>
      </w: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8400"/>
        <w:gridCol w:w="1485"/>
        <w:gridCol w:w="1486"/>
        <w:gridCol w:w="1485"/>
        <w:gridCol w:w="1486"/>
      </w:tblGrid>
      <w:tr w:rsidR="00981B54" w:rsidTr="001852E7">
        <w:trPr>
          <w:cantSplit/>
          <w:trHeight w:val="262"/>
          <w:tblHeader/>
        </w:trPr>
        <w:tc>
          <w:tcPr>
            <w:tcW w:w="8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Степень доступности учреждения</w:t>
            </w: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rPr>
                <w:b/>
              </w:rPr>
            </w:pPr>
            <w:r>
              <w:rPr>
                <w:b/>
              </w:rPr>
              <w:t>Фактическая доступность для инвалидов</w:t>
            </w:r>
          </w:p>
        </w:tc>
      </w:tr>
      <w:tr w:rsidR="00981B54" w:rsidTr="001852E7">
        <w:trPr>
          <w:cantSplit/>
          <w:trHeight w:val="262"/>
          <w:tblHeader/>
        </w:trPr>
        <w:tc>
          <w:tcPr>
            <w:tcW w:w="8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spacing w:after="0" w:line="240" w:lineRule="auto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54" w:rsidRDefault="00981B5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1852E7" w:rsidTr="001852E7">
        <w:trPr>
          <w:cantSplit/>
          <w:trHeight w:val="20"/>
        </w:trPr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1852E7">
            <w:pPr>
              <w:pStyle w:val="a6"/>
            </w:pPr>
            <w:r>
              <w:t>Учреждение доступно полностью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</w:tr>
      <w:tr w:rsidR="001852E7" w:rsidTr="001852E7">
        <w:trPr>
          <w:cantSplit/>
          <w:trHeight w:val="20"/>
        </w:trPr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1852E7">
            <w:pPr>
              <w:pStyle w:val="a6"/>
            </w:pPr>
            <w:r>
              <w:t>Учреждение доступно частично, требуется частичная адаптация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Нет</w:t>
            </w:r>
          </w:p>
        </w:tc>
      </w:tr>
      <w:tr w:rsidR="001852E7" w:rsidTr="001852E7">
        <w:trPr>
          <w:cantSplit/>
          <w:trHeight w:val="20"/>
        </w:trPr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E7" w:rsidRDefault="001852E7">
            <w:pPr>
              <w:pStyle w:val="a6"/>
            </w:pPr>
            <w:r>
              <w:t>Учреждение не доступно, требуется адаптация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>
            <w:pPr>
              <w:pStyle w:val="a6"/>
            </w:pPr>
            <w:r>
              <w:t>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да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E7" w:rsidRDefault="001852E7" w:rsidP="00DC4171">
            <w:pPr>
              <w:pStyle w:val="a6"/>
            </w:pPr>
            <w:r>
              <w:t>да</w:t>
            </w:r>
          </w:p>
        </w:tc>
      </w:tr>
    </w:tbl>
    <w:p w:rsidR="00981B54" w:rsidRDefault="001852E7" w:rsidP="00981B54">
      <w:pPr>
        <w:rPr>
          <w:lang w:eastAsia="ru-RU"/>
        </w:rPr>
      </w:pPr>
      <w:r>
        <w:rPr>
          <w:lang w:eastAsia="ru-RU"/>
        </w:rPr>
        <w:t xml:space="preserve">Дата составления паспорта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«11»  апреля </w:t>
      </w:r>
      <w:r w:rsidR="00981B54">
        <w:rPr>
          <w:lang w:eastAsia="ru-RU"/>
        </w:rPr>
        <w:t>2011 г.</w:t>
      </w:r>
    </w:p>
    <w:p w:rsidR="00981B54" w:rsidRDefault="001852E7" w:rsidP="00981B54">
      <w:pPr>
        <w:rPr>
          <w:lang w:eastAsia="ru-RU"/>
        </w:rPr>
      </w:pPr>
      <w:r>
        <w:rPr>
          <w:lang w:eastAsia="ru-RU"/>
        </w:rPr>
        <w:t>Паспорт составил ________________________( Холуева Н.В.</w:t>
      </w:r>
      <w:r w:rsidR="00981B54">
        <w:rPr>
          <w:lang w:eastAsia="ru-RU"/>
        </w:rPr>
        <w:t xml:space="preserve"> )</w:t>
      </w:r>
    </w:p>
    <w:p w:rsidR="00571654" w:rsidRDefault="00981B54">
      <w:r>
        <w:rPr>
          <w:lang w:eastAsia="ru-RU"/>
        </w:rPr>
        <w:t>Контактный тел.</w:t>
      </w:r>
      <w:r w:rsidR="001852E7">
        <w:rPr>
          <w:lang w:eastAsia="ru-RU"/>
        </w:rPr>
        <w:t xml:space="preserve"> (34374) 7-17-70</w:t>
      </w:r>
    </w:p>
    <w:sectPr w:rsidR="00571654" w:rsidSect="00981B5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D25" w:rsidRDefault="00630D25" w:rsidP="00981B54">
      <w:pPr>
        <w:spacing w:after="0" w:line="240" w:lineRule="auto"/>
      </w:pPr>
      <w:r>
        <w:separator/>
      </w:r>
    </w:p>
  </w:endnote>
  <w:endnote w:type="continuationSeparator" w:id="1">
    <w:p w:rsidR="00630D25" w:rsidRDefault="00630D25" w:rsidP="00981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D25" w:rsidRDefault="00630D25" w:rsidP="00981B54">
      <w:pPr>
        <w:spacing w:after="0" w:line="240" w:lineRule="auto"/>
      </w:pPr>
      <w:r>
        <w:separator/>
      </w:r>
    </w:p>
  </w:footnote>
  <w:footnote w:type="continuationSeparator" w:id="1">
    <w:p w:rsidR="00630D25" w:rsidRDefault="00630D25" w:rsidP="00981B54">
      <w:pPr>
        <w:spacing w:after="0" w:line="240" w:lineRule="auto"/>
      </w:pPr>
      <w:r>
        <w:continuationSeparator/>
      </w:r>
    </w:p>
  </w:footnote>
  <w:footnote w:id="2">
    <w:p w:rsidR="005873AF" w:rsidRDefault="005873AF" w:rsidP="00981B54">
      <w:pPr>
        <w:pStyle w:val="a3"/>
      </w:pPr>
      <w:r>
        <w:rPr>
          <w:rStyle w:val="a7"/>
        </w:rPr>
        <w:footnoteRef/>
      </w:r>
      <w:r>
        <w:t xml:space="preserve"> При наличии более одной лестницы необходимо дополнять паспорт доступности вкладками с описанием остальных лестниц, ведущих в зону оказания услуг.</w:t>
      </w:r>
    </w:p>
  </w:footnote>
  <w:footnote w:id="3">
    <w:p w:rsidR="005873AF" w:rsidRDefault="005873AF" w:rsidP="00981B54">
      <w:pPr>
        <w:pStyle w:val="a3"/>
      </w:pPr>
      <w:r>
        <w:rPr>
          <w:rStyle w:val="a7"/>
        </w:rPr>
        <w:footnoteRef/>
      </w:r>
      <w:r>
        <w:t xml:space="preserve"> При наличии более одной зоны оказания услуг необходимо дополнять паспорт доступности вкладками с описанием остальных зон аналогичных зон оказания услуг.</w:t>
      </w:r>
    </w:p>
  </w:footnote>
  <w:footnote w:id="4">
    <w:p w:rsidR="005873AF" w:rsidRDefault="005873AF" w:rsidP="00981B54">
      <w:pPr>
        <w:pStyle w:val="a3"/>
      </w:pPr>
      <w:r>
        <w:rPr>
          <w:rStyle w:val="a7"/>
        </w:rPr>
        <w:footnoteRef/>
      </w:r>
      <w:r>
        <w:t xml:space="preserve"> При наличии более одной зоны оказания услуг необходимо дополнять паспорт доступности вкладками с описанием остальных зон аналогичных зон оказания услуг.</w:t>
      </w:r>
    </w:p>
  </w:footnote>
  <w:footnote w:id="5">
    <w:p w:rsidR="005873AF" w:rsidRDefault="005873AF" w:rsidP="00981B54">
      <w:pPr>
        <w:pStyle w:val="a3"/>
      </w:pPr>
      <w:r>
        <w:rPr>
          <w:rStyle w:val="a7"/>
        </w:rPr>
        <w:footnoteRef/>
      </w:r>
      <w:r>
        <w:t xml:space="preserve"> При наличии более одного санузла для посетителей, необходимо дополнять паспорт доступности вкладками с описанием остальных санузлов.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C3ED2"/>
    <w:multiLevelType w:val="hybridMultilevel"/>
    <w:tmpl w:val="7848FF92"/>
    <w:lvl w:ilvl="0" w:tplc="4D10D7B4">
      <w:start w:val="1"/>
      <w:numFmt w:val="decimal"/>
      <w:pStyle w:val="2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B54"/>
    <w:rsid w:val="000D316E"/>
    <w:rsid w:val="000E0ED3"/>
    <w:rsid w:val="001852E7"/>
    <w:rsid w:val="003665F5"/>
    <w:rsid w:val="004E50CD"/>
    <w:rsid w:val="00571654"/>
    <w:rsid w:val="005873AF"/>
    <w:rsid w:val="00630D25"/>
    <w:rsid w:val="0064273A"/>
    <w:rsid w:val="008605B6"/>
    <w:rsid w:val="008F0EB3"/>
    <w:rsid w:val="009500B5"/>
    <w:rsid w:val="00981B54"/>
    <w:rsid w:val="00D20C2B"/>
    <w:rsid w:val="00D83902"/>
    <w:rsid w:val="00F77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B5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81B5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1B54"/>
    <w:pPr>
      <w:keepNext/>
      <w:keepLines/>
      <w:numPr>
        <w:numId w:val="1"/>
      </w:numPr>
      <w:spacing w:before="360" w:after="120" w:line="240" w:lineRule="auto"/>
      <w:ind w:left="714" w:hanging="357"/>
      <w:jc w:val="center"/>
      <w:outlineLvl w:val="1"/>
    </w:pPr>
    <w:rPr>
      <w:rFonts w:ascii="Arial" w:eastAsia="Times New Roman" w:hAnsi="Arial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1B54"/>
    <w:pPr>
      <w:keepNext/>
      <w:keepLines/>
      <w:spacing w:before="120" w:after="120" w:line="240" w:lineRule="auto"/>
      <w:ind w:left="720" w:hanging="720"/>
      <w:outlineLvl w:val="2"/>
    </w:pPr>
    <w:rPr>
      <w:rFonts w:ascii="Arial" w:eastAsia="Times New Roman" w:hAnsi="Arial"/>
      <w:b/>
      <w:b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1B54"/>
    <w:rPr>
      <w:rFonts w:ascii="Cambria" w:eastAsia="Times New Roman" w:hAnsi="Cambria" w:cs="Times New Roman"/>
      <w:b/>
      <w:bCs/>
      <w:color w:val="365F91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81B54"/>
    <w:rPr>
      <w:rFonts w:ascii="Arial" w:eastAsia="Times New Roman" w:hAnsi="Arial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1B54"/>
    <w:rPr>
      <w:rFonts w:ascii="Arial" w:eastAsia="Times New Roman" w:hAnsi="Arial" w:cs="Times New Roman"/>
      <w:b/>
      <w:bCs/>
      <w:color w:val="4F81BD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981B54"/>
    <w:pPr>
      <w:spacing w:after="60" w:line="240" w:lineRule="auto"/>
    </w:pPr>
    <w:rPr>
      <w:rFonts w:ascii="Arial" w:eastAsia="Times New Roman" w:hAnsi="Arial"/>
      <w:sz w:val="16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981B54"/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981B54"/>
    <w:rPr>
      <w:rFonts w:ascii="Arial" w:eastAsia="Times New Roman" w:hAnsi="Arial" w:cs="Arial"/>
      <w:sz w:val="16"/>
    </w:rPr>
  </w:style>
  <w:style w:type="paragraph" w:styleId="a6">
    <w:name w:val="No Spacing"/>
    <w:link w:val="a5"/>
    <w:uiPriority w:val="1"/>
    <w:qFormat/>
    <w:rsid w:val="00981B54"/>
    <w:pPr>
      <w:spacing w:after="0"/>
    </w:pPr>
    <w:rPr>
      <w:rFonts w:ascii="Arial" w:eastAsia="Times New Roman" w:hAnsi="Arial" w:cs="Arial"/>
      <w:sz w:val="16"/>
    </w:rPr>
  </w:style>
  <w:style w:type="character" w:styleId="a7">
    <w:name w:val="footnote reference"/>
    <w:basedOn w:val="a0"/>
    <w:uiPriority w:val="99"/>
    <w:semiHidden/>
    <w:unhideWhenUsed/>
    <w:rsid w:val="00981B5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School13</Company>
  <LinksUpToDate>false</LinksUpToDate>
  <CharactersWithSpaces>10983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School13</dc:creator>
  <cp:keywords/>
  <dc:description/>
  <cp:lastModifiedBy>School13</cp:lastModifiedBy>
  <cp:revision>7</cp:revision>
  <cp:lastPrinted>2012-04-12T10:34:00Z</cp:lastPrinted>
  <dcterms:created xsi:type="dcterms:W3CDTF">2012-04-11T09:48:00Z</dcterms:created>
  <dcterms:modified xsi:type="dcterms:W3CDTF">2012-04-12T10:35:00Z</dcterms:modified>
</cp:coreProperties>
</file>